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  <w:bookmarkStart w:id="0" w:name="_GoBack"/>
      <w:bookmarkEnd w:id="0"/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C17D85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172DCA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B11A2F"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Release Notes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7302F7" w:rsidRPr="00B11A2F" w:rsidRDefault="007302F7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proofErr w:type="gramStart"/>
                      <w:r w:rsidRPr="00B11A2F"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  <w:t>Release Notes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172DCA" w:rsidP="008642B8">
                            <w:pP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[Outubro</w:t>
                            </w:r>
                            <w:r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2013</w:t>
                            </w:r>
                            <w:r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7302F7" w:rsidRPr="00B11A2F" w:rsidRDefault="00252F7B" w:rsidP="008642B8">
                      <w:pP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[Outubro</w:t>
                      </w:r>
                      <w:r w:rsidR="007302F7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/</w:t>
                      </w:r>
                      <w:r w:rsidR="007302F7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2013</w:t>
                      </w:r>
                      <w:r w:rsidR="007302F7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p w:rsidR="00733A32" w:rsidRPr="00517D35" w:rsidRDefault="00733A32" w:rsidP="00733A32">
      <w:pPr>
        <w:pStyle w:val="Ttulo"/>
      </w:pPr>
      <w:bookmarkStart w:id="1" w:name="_Toc352923621"/>
      <w:r w:rsidRPr="00517D35">
        <w:lastRenderedPageBreak/>
        <w:t>Sumário</w:t>
      </w:r>
      <w:bookmarkEnd w:id="1"/>
    </w:p>
    <w:p w:rsidR="00733A32" w:rsidRPr="008D1042" w:rsidRDefault="00733A32" w:rsidP="00733A32">
      <w:pPr>
        <w:pStyle w:val="Larcio"/>
      </w:pPr>
    </w:p>
    <w:p w:rsidR="00733A32" w:rsidRPr="00733A32" w:rsidRDefault="00F96E5C" w:rsidP="00BB3BE5">
      <w:pPr>
        <w:pStyle w:val="Sumrio1"/>
        <w:tabs>
          <w:tab w:val="right" w:leader="dot" w:pos="10450"/>
        </w:tabs>
        <w:spacing w:before="0" w:after="120"/>
        <w:rPr>
          <w:rFonts w:asciiTheme="majorHAnsi" w:hAnsiTheme="majorHAnsi"/>
          <w:b w:val="0"/>
          <w:noProof/>
          <w:sz w:val="20"/>
          <w:szCs w:val="20"/>
          <w:lang w:eastAsia="pt-BR"/>
        </w:rPr>
      </w:pPr>
      <w:r w:rsidRPr="00733A32">
        <w:rPr>
          <w:rStyle w:val="TtulodoLivro"/>
        </w:rPr>
        <w:fldChar w:fldCharType="begin"/>
      </w:r>
      <w:r w:rsidR="00733A32" w:rsidRPr="00733A32">
        <w:rPr>
          <w:rStyle w:val="TtulodoLivro"/>
        </w:rPr>
        <w:instrText xml:space="preserve"> TOC \o "1-3" \h \z \u </w:instrText>
      </w:r>
      <w:r w:rsidRPr="00733A32">
        <w:rPr>
          <w:rStyle w:val="TtulodoLivro"/>
        </w:rPr>
        <w:fldChar w:fldCharType="separate"/>
      </w:r>
      <w:hyperlink r:id="rId9" w:anchor="_Toc352923622" w:history="1">
        <w:r w:rsidR="00733A32" w:rsidRPr="00733A32">
          <w:rPr>
            <w:rStyle w:val="Hyperlink"/>
            <w:rFonts w:asciiTheme="majorHAnsi" w:hAnsiTheme="majorHAnsi"/>
            <w:noProof/>
            <w:sz w:val="20"/>
            <w:szCs w:val="20"/>
            <w:lang w:eastAsia="pt-BR"/>
          </w:rPr>
          <w:t>Prefácio</w:t>
        </w:r>
        <w:r w:rsidR="00733A32" w:rsidRPr="00733A32">
          <w:rPr>
            <w:rFonts w:asciiTheme="majorHAnsi" w:hAnsiTheme="majorHAnsi"/>
            <w:noProof/>
            <w:webHidden/>
            <w:sz w:val="20"/>
            <w:szCs w:val="20"/>
          </w:rPr>
          <w:tab/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begin"/>
        </w:r>
        <w:r w:rsidR="00733A32" w:rsidRPr="00733A32">
          <w:rPr>
            <w:rFonts w:asciiTheme="majorHAnsi" w:hAnsiTheme="majorHAnsi"/>
            <w:noProof/>
            <w:webHidden/>
            <w:sz w:val="20"/>
            <w:szCs w:val="20"/>
          </w:rPr>
          <w:instrText xml:space="preserve"> PAGEREF _Toc352923622 \h </w:instrText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separate"/>
        </w:r>
        <w:r w:rsidR="00B86E28">
          <w:rPr>
            <w:rFonts w:asciiTheme="majorHAnsi" w:hAnsiTheme="majorHAnsi"/>
            <w:noProof/>
            <w:webHidden/>
            <w:sz w:val="20"/>
            <w:szCs w:val="20"/>
          </w:rPr>
          <w:t>4</w:t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end"/>
        </w:r>
      </w:hyperlink>
    </w:p>
    <w:p w:rsidR="00733A32" w:rsidRPr="00733A32" w:rsidRDefault="00150337" w:rsidP="00BB3BE5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10" w:anchor="_Toc352923623" w:history="1">
        <w:r w:rsidR="00733A32" w:rsidRPr="00733A32">
          <w:rPr>
            <w:rStyle w:val="Hyperlink"/>
          </w:rPr>
          <w:t>1.</w:t>
        </w:r>
        <w:r w:rsidR="00733A32" w:rsidRPr="00733A32">
          <w:tab/>
        </w:r>
        <w:r w:rsidR="00522E6E">
          <w:rPr>
            <w:rStyle w:val="Hyperlink"/>
          </w:rPr>
          <w:t>Implementações</w:t>
        </w:r>
        <w:r w:rsidR="00733A32" w:rsidRPr="00733A32">
          <w:rPr>
            <w:webHidden/>
          </w:rPr>
          <w:tab/>
        </w:r>
      </w:hyperlink>
      <w:r w:rsidR="00DE1A64">
        <w:t>4</w:t>
      </w:r>
    </w:p>
    <w:p w:rsidR="001F08DB" w:rsidRDefault="00150337" w:rsidP="001F08D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1" w:anchor="_Toc352923624" w:history="1">
        <w:r w:rsidR="001F08DB">
          <w:rPr>
            <w:rStyle w:val="Hyperlink"/>
            <w:b w:val="0"/>
          </w:rPr>
          <w:t>1.</w:t>
        </w:r>
        <w:r w:rsidR="009F71E0">
          <w:rPr>
            <w:rStyle w:val="Hyperlink"/>
            <w:b w:val="0"/>
          </w:rPr>
          <w:t>1</w:t>
        </w:r>
        <w:r w:rsidR="001F08DB" w:rsidRPr="00B86E28">
          <w:rPr>
            <w:rStyle w:val="Hyperlink"/>
            <w:b w:val="0"/>
          </w:rPr>
          <w:t>.</w:t>
        </w:r>
        <w:r w:rsidR="001F08DB">
          <w:rPr>
            <w:rStyle w:val="Hyperlink"/>
            <w:b w:val="0"/>
          </w:rPr>
          <w:t>Agenda</w:t>
        </w:r>
        <w:r w:rsidR="001F08DB" w:rsidRPr="00B86E28">
          <w:rPr>
            <w:webHidden/>
          </w:rPr>
          <w:tab/>
        </w:r>
      </w:hyperlink>
      <w:r w:rsidR="00DE1A64">
        <w:t>4</w:t>
      </w:r>
    </w:p>
    <w:p w:rsidR="00DE1A64" w:rsidRPr="00733A32" w:rsidRDefault="00150337" w:rsidP="00DE1A64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12" w:anchor="_Toc352923623" w:history="1">
        <w:r w:rsidR="00DE1A64">
          <w:rPr>
            <w:rStyle w:val="Hyperlink"/>
          </w:rPr>
          <w:t>2</w:t>
        </w:r>
        <w:r w:rsidR="00DE1A64" w:rsidRPr="00733A32">
          <w:rPr>
            <w:rStyle w:val="Hyperlink"/>
          </w:rPr>
          <w:t>.</w:t>
        </w:r>
        <w:r w:rsidR="00DE1A64" w:rsidRPr="00733A32">
          <w:tab/>
        </w:r>
        <w:r w:rsidR="00DE1A64">
          <w:t>Correções</w:t>
        </w:r>
        <w:r w:rsidR="00DE1A64" w:rsidRPr="00733A32">
          <w:rPr>
            <w:webHidden/>
          </w:rPr>
          <w:tab/>
        </w:r>
      </w:hyperlink>
      <w:r w:rsidR="00DE1A64">
        <w:t>5</w:t>
      </w:r>
    </w:p>
    <w:p w:rsidR="00DE1A64" w:rsidRDefault="00150337" w:rsidP="00DE1A64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3" w:anchor="_Toc352923624" w:history="1">
        <w:r w:rsidR="00DE1A64">
          <w:rPr>
            <w:rStyle w:val="Hyperlink"/>
            <w:b w:val="0"/>
          </w:rPr>
          <w:t>2.1</w:t>
        </w:r>
        <w:r w:rsidR="00DE1A64" w:rsidRPr="00B86E28">
          <w:rPr>
            <w:rStyle w:val="Hyperlink"/>
            <w:b w:val="0"/>
          </w:rPr>
          <w:t>.</w:t>
        </w:r>
        <w:r w:rsidR="00DE1A64">
          <w:rPr>
            <w:rStyle w:val="Hyperlink"/>
            <w:b w:val="0"/>
          </w:rPr>
          <w:t>Atendimento Clínico</w:t>
        </w:r>
        <w:r w:rsidR="00DE1A64" w:rsidRPr="00B86E28">
          <w:rPr>
            <w:webHidden/>
          </w:rPr>
          <w:tab/>
        </w:r>
      </w:hyperlink>
      <w:r w:rsidR="00DE1A64">
        <w:t>5</w:t>
      </w:r>
    </w:p>
    <w:p w:rsidR="00DE1A64" w:rsidRPr="00DE1A64" w:rsidRDefault="00DE1A64" w:rsidP="00DE1A64">
      <w:pPr>
        <w:rPr>
          <w:lang w:eastAsia="pt-BR"/>
        </w:rPr>
      </w:pPr>
    </w:p>
    <w:p w:rsidR="00036E9F" w:rsidRDefault="00F96E5C" w:rsidP="00036E9F">
      <w:pPr>
        <w:spacing w:after="120"/>
        <w:rPr>
          <w:rStyle w:val="TtulodoLivro"/>
        </w:rPr>
      </w:pPr>
      <w:r w:rsidRPr="00733A32">
        <w:rPr>
          <w:rStyle w:val="TtulodoLivro"/>
        </w:rPr>
        <w:fldChar w:fldCharType="end"/>
      </w: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BB3A40" w:rsidRPr="000E0A89" w:rsidRDefault="00C17D85" w:rsidP="00036E9F">
      <w:pPr>
        <w:spacing w:after="120"/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1A9C78" wp14:editId="6AF1A28C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2" w:name="_Toc352923622"/>
                            <w:r>
                              <w:rPr>
                                <w:noProof/>
                                <w:lang w:eastAsia="pt-BR"/>
                              </w:rPr>
                              <w:t>Prefácio</w:t>
                            </w:r>
                            <w:bookmarkEnd w:id="2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7302F7" w:rsidRPr="0045440F" w:rsidRDefault="007302F7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3" w:name="_Toc352923622"/>
                      <w:r>
                        <w:rPr>
                          <w:noProof/>
                          <w:lang w:eastAsia="pt-BR"/>
                        </w:rPr>
                        <w:t>Prefácio</w:t>
                      </w:r>
                      <w:bookmarkEnd w:id="3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F5D7E8" wp14:editId="3C68D3A5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0E0A89" w:rsidRDefault="00BB3A40" w:rsidP="00C264D5">
      <w:pPr>
        <w:rPr>
          <w:rFonts w:asciiTheme="majorHAnsi" w:hAnsiTheme="majorHAnsi" w:cs="Segoe UI"/>
          <w:sz w:val="22"/>
          <w:szCs w:val="22"/>
        </w:rPr>
      </w:pP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Este documento contém breves descritivos acerca das implementações e correções efetuadas no pacote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="00723978" w:rsidRPr="00723978">
        <w:rPr>
          <w:rFonts w:asciiTheme="majorHAnsi" w:hAnsiTheme="majorHAnsi" w:cs="Arial"/>
          <w:sz w:val="22"/>
        </w:rPr>
        <w:t>.</w:t>
      </w:r>
      <w:r w:rsidRPr="00BA577A">
        <w:rPr>
          <w:rFonts w:asciiTheme="majorHAnsi" w:hAnsiTheme="majorHAnsi" w:cs="Arial"/>
          <w:sz w:val="22"/>
        </w:rPr>
        <w:t xml:space="preserve"> </w:t>
      </w: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As informações do </w:t>
      </w:r>
      <w:r w:rsidRPr="00B86E28">
        <w:rPr>
          <w:rFonts w:asciiTheme="majorHAnsi" w:hAnsiTheme="majorHAnsi" w:cs="Arial"/>
          <w:sz w:val="22"/>
        </w:rPr>
        <w:t>Release Notes</w:t>
      </w:r>
      <w:r w:rsidRPr="00BA577A">
        <w:rPr>
          <w:rFonts w:asciiTheme="majorHAnsi" w:hAnsiTheme="majorHAnsi" w:cs="Arial"/>
          <w:sz w:val="22"/>
        </w:rPr>
        <w:t xml:space="preserve"> estão organizadas em capítulos, conforme estrutura abaixo: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spacing w:after="60"/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Implementações</w:t>
      </w:r>
      <w:r w:rsidRPr="00BA577A">
        <w:rPr>
          <w:rFonts w:asciiTheme="majorHAnsi" w:hAnsiTheme="majorHAnsi" w:cs="Arial"/>
          <w:sz w:val="22"/>
        </w:rPr>
        <w:t xml:space="preserve">: são apresentadas todas as implementações e evoluções sistêmicas contidas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>.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Correções:</w:t>
      </w:r>
      <w:r w:rsidRPr="00BA577A">
        <w:rPr>
          <w:rFonts w:asciiTheme="majorHAnsi" w:hAnsiTheme="majorHAnsi" w:cs="Arial"/>
          <w:sz w:val="22"/>
        </w:rPr>
        <w:t xml:space="preserve"> </w:t>
      </w:r>
      <w:r w:rsidRPr="00BA577A">
        <w:rPr>
          <w:rFonts w:asciiTheme="majorHAnsi" w:hAnsiTheme="majorHAnsi" w:cs="Arial"/>
          <w:color w:val="000000" w:themeColor="text1"/>
          <w:sz w:val="22"/>
        </w:rPr>
        <w:t>são apresentados todos os ajustes contidos</w:t>
      </w:r>
      <w:r w:rsidRPr="00BA577A">
        <w:rPr>
          <w:rFonts w:asciiTheme="majorHAnsi" w:hAnsiTheme="majorHAnsi" w:cs="Arial"/>
          <w:sz w:val="22"/>
        </w:rPr>
        <w:t xml:space="preserve">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 xml:space="preserve">. </w:t>
      </w:r>
      <w:r w:rsidRPr="00BA577A">
        <w:rPr>
          <w:rFonts w:asciiTheme="majorHAnsi" w:hAnsiTheme="majorHAnsi" w:cs="Arial"/>
          <w:sz w:val="22"/>
        </w:rPr>
        <w:t>Tais ajustes compreendem aprimoramento de performance e melhorias em processos sistêmicos já existentes.</w:t>
      </w:r>
    </w:p>
    <w:p w:rsidR="00BA577A" w:rsidRPr="00723978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BA577A" w:rsidRDefault="00BA577A" w:rsidP="00BA577A">
      <w:pPr>
        <w:spacing w:after="60"/>
        <w:ind w:right="254"/>
        <w:rPr>
          <w:rFonts w:asciiTheme="majorHAnsi" w:hAnsiTheme="majorHAnsi"/>
          <w:sz w:val="22"/>
        </w:rPr>
      </w:pPr>
      <w:r w:rsidRPr="00BA577A">
        <w:rPr>
          <w:rFonts w:asciiTheme="majorHAnsi" w:hAnsiTheme="majorHAnsi"/>
          <w:sz w:val="22"/>
        </w:rPr>
        <w:t xml:space="preserve">Informações detalhadas podem ser obtidas no </w:t>
      </w:r>
      <w:r w:rsidRPr="00BA577A">
        <w:rPr>
          <w:rFonts w:asciiTheme="majorHAnsi" w:hAnsiTheme="majorHAnsi"/>
          <w:b/>
          <w:i/>
          <w:sz w:val="22"/>
        </w:rPr>
        <w:t>Help Online</w:t>
      </w:r>
      <w:r w:rsidRPr="00BA577A">
        <w:rPr>
          <w:rFonts w:asciiTheme="majorHAnsi" w:hAnsiTheme="majorHAnsi"/>
          <w:sz w:val="22"/>
        </w:rPr>
        <w:t xml:space="preserve">, nos </w:t>
      </w:r>
      <w:r w:rsidRPr="00BA577A">
        <w:rPr>
          <w:rFonts w:asciiTheme="majorHAnsi" w:hAnsiTheme="majorHAnsi"/>
          <w:b/>
          <w:sz w:val="22"/>
        </w:rPr>
        <w:t>Boletins Técnicos</w:t>
      </w:r>
      <w:r w:rsidRPr="00BA577A">
        <w:rPr>
          <w:rFonts w:asciiTheme="majorHAnsi" w:hAnsiTheme="majorHAnsi"/>
          <w:sz w:val="22"/>
        </w:rPr>
        <w:t xml:space="preserve"> e no </w:t>
      </w:r>
      <w:r w:rsidRPr="00BA577A">
        <w:rPr>
          <w:rFonts w:asciiTheme="majorHAnsi" w:hAnsiTheme="majorHAnsi"/>
          <w:b/>
          <w:color w:val="000000" w:themeColor="text1"/>
          <w:sz w:val="22"/>
        </w:rPr>
        <w:t xml:space="preserve">Portal </w:t>
      </w:r>
      <w:r w:rsidRPr="00BA577A">
        <w:rPr>
          <w:rFonts w:asciiTheme="majorHAnsi" w:hAnsiTheme="majorHAnsi"/>
          <w:b/>
          <w:sz w:val="22"/>
        </w:rPr>
        <w:t>TDN</w:t>
      </w:r>
      <w:r w:rsidRPr="00BA577A">
        <w:rPr>
          <w:rFonts w:asciiTheme="majorHAnsi" w:hAnsiTheme="majorHAnsi"/>
          <w:sz w:val="22"/>
        </w:rPr>
        <w:t>.</w:t>
      </w:r>
    </w:p>
    <w:p w:rsidR="00DC1EB8" w:rsidRDefault="00DC1EB8">
      <w:pPr>
        <w:rPr>
          <w:rFonts w:asciiTheme="majorHAnsi" w:hAnsiTheme="majorHAnsi" w:cs="Segoe UI"/>
          <w:sz w:val="22"/>
          <w:szCs w:val="22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45440F" w:rsidRPr="000E0A89" w:rsidRDefault="00C17D85" w:rsidP="0045440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172DCA" w:rsidP="00DC1EB8"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Capítulo 1: Implementações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pt;margin-top:1.3pt;width:263pt;height:2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fBk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q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msytNIKyj12koFuFK3miwqrumTW3TODs4eNgPvE3eFH1rDL&#10;KfQnStZgvv9N7vE4EqilZIeznFP7bcOMoKT+rHBYpkma+uEPlxQLixdzrFkda9SmmQNWJcHNpXk4&#10;eryrh6M00Dzh2in8q6hiiuPbOXXDce66DYNri4uiCCAcd83cUj1oPgyQ79nH9okZ3Te2w0a6hWHq&#10;WfamvzusL6+CYuNAVqH5Pc8dqz3/uCrC+PRrze+i43tAvS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Zl8GS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7302F7" w:rsidRPr="00DC1EB8" w:rsidRDefault="007302F7" w:rsidP="00DC1EB8"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Capítulo 1: Implementações</w:t>
                      </w:r>
                    </w:p>
                  </w:txbxContent>
                </v:textbox>
              </v:shape>
            </w:pict>
          </mc:Fallback>
        </mc:AlternateContent>
      </w:r>
      <w:r w:rsidR="0045440F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BA4DAB7" wp14:editId="6E675CAB">
            <wp:extent cx="5499100" cy="476672"/>
            <wp:effectExtent l="0" t="0" r="0" b="6350"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40F" w:rsidRPr="000E0A89" w:rsidRDefault="0045440F" w:rsidP="0045440F">
      <w:pPr>
        <w:rPr>
          <w:rFonts w:asciiTheme="majorHAnsi" w:hAnsiTheme="majorHAnsi" w:cs="Segoe UI"/>
          <w:sz w:val="22"/>
          <w:szCs w:val="22"/>
        </w:rPr>
      </w:pPr>
    </w:p>
    <w:p w:rsidR="00DC1EB8" w:rsidRPr="00DC1EB8" w:rsidRDefault="00DC1EB8" w:rsidP="00DC1EB8">
      <w:pPr>
        <w:rPr>
          <w:rFonts w:asciiTheme="majorHAnsi" w:hAnsiTheme="majorHAnsi" w:cs="Arial"/>
          <w:sz w:val="22"/>
        </w:rPr>
      </w:pPr>
      <w:r w:rsidRPr="00DC1EB8">
        <w:rPr>
          <w:rFonts w:asciiTheme="majorHAnsi" w:hAnsiTheme="majorHAnsi" w:cs="Arial"/>
          <w:sz w:val="22"/>
        </w:rPr>
        <w:t xml:space="preserve">Neste capítulo, são apresentadas, organizadas por aplicativos, todas as funções implementadas na linha de produto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C1EB8">
        <w:rPr>
          <w:rFonts w:asciiTheme="majorHAnsi" w:hAnsiTheme="majorHAnsi" w:cs="Arial"/>
          <w:sz w:val="22"/>
        </w:rPr>
        <w:t xml:space="preserve"> que estão sendo expedidas neste pacote de atualização.</w:t>
      </w:r>
    </w:p>
    <w:p w:rsidR="00DD5F9C" w:rsidRPr="00C53B0E" w:rsidRDefault="00DD5F9C" w:rsidP="00DD5F9C">
      <w:pPr>
        <w:autoSpaceDE w:val="0"/>
        <w:autoSpaceDN w:val="0"/>
        <w:adjustRightInd w:val="0"/>
        <w:rPr>
          <w:rFonts w:asciiTheme="majorHAnsi" w:hAnsiTheme="majorHAnsi" w:cs="Arial"/>
          <w:sz w:val="22"/>
          <w:szCs w:val="22"/>
          <w:lang w:eastAsia="pt-BR"/>
        </w:rPr>
      </w:pPr>
    </w:p>
    <w:p w:rsidR="0045440F" w:rsidRDefault="0045440F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Default="002C1BB5" w:rsidP="00C264D5">
      <w:pPr>
        <w:rPr>
          <w:rFonts w:asciiTheme="majorHAnsi" w:hAnsiTheme="majorHAnsi" w:cs="Segoe UI"/>
          <w:sz w:val="22"/>
          <w:szCs w:val="22"/>
        </w:rPr>
      </w:pPr>
    </w:p>
    <w:p w:rsidR="0098068E" w:rsidRPr="009F71E0" w:rsidRDefault="00C17D8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7C7979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r>
                              <w:t>Implementações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6pt;margin-top:1.3pt;width:263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YZM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FAulWIMlehStI9fQksnY07PTNkPUg0aca1GOZQ6pWr0E/mIREh1hOgOLaE9HK03j/5goQUOswP7A&#10;un+Go3AySTF1VHHUTdLxFM/e6au1NtZ9EtAQf8ipwaqGCNh2aV0HHSD+MQWLqq5RzrJa/SZAn51E&#10;hNborFmGkeDRI31MoWw/5qfn4+L8dDo6K06TUZrEF6OiiMejm0URF3G6mE/T6599nIN94KFL3TNi&#10;3b4WXRRfhESSAwNeENpbzGtDtgwbk3EulEt6b7VCtEdJzOI9hj0+5BHye49xx8jwMih3MG4qBaar&#10;uJ/K17DLlyFk2eH7Tujz9hS4dtWG7kqHVlpBucdOMtCNotV8UWFVl8y6e2Zw9rARcJ+4O/zIGnY5&#10;hf5EyRrM97/JPR5HArWU7HCWc2q/bZgRlNSfFQ7LNElTP/zhkmJh8WKONatjjdo0c8CqJLi5NA9H&#10;j3f1cJQGmidcO4V/FVVMcXw7p244zl23YXBtcVEUAYTjrplbqgfNhwHyPfvYPjGj+8Z22Ei3MEw9&#10;y970d4f15VVQbBzIKjS/57ljtecfV0UYn36t+V10fA+o1+U7+wU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n/WGTL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7302F7" w:rsidRPr="0045440F" w:rsidRDefault="007302F7" w:rsidP="007C7979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proofErr w:type="gramStart"/>
                      <w:r>
                        <w:t>Implementações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>
            <wp:extent cx="5499100" cy="476672"/>
            <wp:effectExtent l="0" t="0" r="0" b="6350"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7B7" w:rsidRDefault="000447B7" w:rsidP="000447B7">
      <w:pPr>
        <w:rPr>
          <w:rFonts w:asciiTheme="majorHAnsi" w:hAnsiTheme="majorHAnsi" w:cs="Segoe UI"/>
          <w:sz w:val="22"/>
          <w:szCs w:val="22"/>
        </w:rPr>
      </w:pPr>
    </w:p>
    <w:p w:rsidR="000447B7" w:rsidRPr="000E0A89" w:rsidRDefault="000447B7" w:rsidP="000447B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CC58493" wp14:editId="107BA0D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172DCA" w:rsidP="000447B7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6pt;margin-top:1.3pt;width:263pt;height:27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GRe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caUKNZgjR5F68g1tGQy9vzstM0Q9qAR6FqUIzbkavUS+ItFSHSE6Qwsoj0frTSN/2OmBA2xBPsD&#10;7f4ZjsLJJMXcUcVRN0nHUzx7p6/W2lj3SUBD/CGnBssaImDbpXUddID4xxQsqrpGOctq9ZsAfXYS&#10;EXqjs2YZRoJHj/Qxhbr9mJ+ej4vz0+norDhNRmkSX4yKIh6PbhZFXMTpYj5Nr3/2cQ72gYcudc+I&#10;dftadFF8ERJZDgx4QehvMa8N2TLsTMa5UC7pvdUK0R4lMYv3GPb4kEfI7z3GHSPDy6DcwbipFJiu&#10;4n4sX8MuX4aQZYfvO6HP21Pg2lUb2utsaKUVlHvsJAPdLFrNFxVWdcmsu2cGhw8bAReKu8OPrGGX&#10;U+hPlKzBfP+b3ONxJlBLyQ6HOaf224YZQUn9WeG0TJM09dMfLikWFi/mWLM61qhNMwesSoKrS/Nw&#10;9HhXD0dpoHnCvVP4V1HFFMe3c+qG49x1Kwb3FhdFEUA475q5pXrQfBgg37OP7RMzum9sh410C8PY&#10;s+xNf3dYX14FxcaBrELze547Vnv+cVeE8en3ml9Gx/eAet2+s1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N5YZF6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7302F7" w:rsidRPr="00B66275" w:rsidRDefault="007302F7" w:rsidP="000447B7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Agenda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1D73797" wp14:editId="687C9EFA">
            <wp:extent cx="5499100" cy="476672"/>
            <wp:effectExtent l="0" t="0" r="0" b="6350"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7B7" w:rsidRPr="006179E4" w:rsidRDefault="000447B7" w:rsidP="000447B7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4059CB">
        <w:rPr>
          <w:rFonts w:asciiTheme="majorHAnsi" w:hAnsiTheme="majorHAnsi" w:cs="Arial"/>
          <w:sz w:val="22"/>
        </w:rPr>
        <w:t>Assistente de marcação – busca por especialidades</w:t>
      </w:r>
      <w:r>
        <w:rPr>
          <w:rFonts w:asciiTheme="majorHAnsi" w:hAnsiTheme="majorHAnsi" w:cs="Arial"/>
          <w:sz w:val="22"/>
        </w:rPr>
        <w:t>.</w:t>
      </w:r>
    </w:p>
    <w:p w:rsidR="000447B7" w:rsidRDefault="000447B7" w:rsidP="000447B7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4059CB">
        <w:rPr>
          <w:rFonts w:asciiTheme="majorHAnsi" w:hAnsiTheme="majorHAnsi" w:cs="Arial"/>
          <w:sz w:val="22"/>
        </w:rPr>
        <w:t>Incluir recurso para filtrar os horários disponíveis por especialidades</w:t>
      </w:r>
      <w:r>
        <w:rPr>
          <w:rFonts w:asciiTheme="majorHAnsi" w:hAnsiTheme="majorHAnsi" w:cs="Arial"/>
          <w:sz w:val="22"/>
        </w:rPr>
        <w:t>.</w:t>
      </w:r>
    </w:p>
    <w:p w:rsidR="0098068E" w:rsidRDefault="000447B7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4059CB">
        <w:rPr>
          <w:rFonts w:asciiTheme="majorHAnsi" w:hAnsiTheme="majorHAnsi" w:cs="Arial"/>
          <w:sz w:val="22"/>
        </w:rPr>
        <w:t>Criado filtro para busca por profissional ou por especialidade na tela</w:t>
      </w:r>
      <w:r>
        <w:rPr>
          <w:rFonts w:asciiTheme="majorHAnsi" w:hAnsiTheme="majorHAnsi" w:cs="Arial"/>
          <w:sz w:val="22"/>
        </w:rPr>
        <w:t>.</w:t>
      </w:r>
    </w:p>
    <w:p w:rsidR="000A7045" w:rsidRDefault="000A7045">
      <w:pPr>
        <w:rPr>
          <w:rFonts w:asciiTheme="majorHAnsi" w:hAnsiTheme="majorHAnsi" w:cs="Arial"/>
          <w:sz w:val="22"/>
        </w:rPr>
      </w:pPr>
    </w:p>
    <w:p w:rsidR="00C540C9" w:rsidRPr="006179E4" w:rsidRDefault="00C540C9" w:rsidP="00C540C9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Protocolo de cancelamento de consulta.</w:t>
      </w:r>
    </w:p>
    <w:p w:rsidR="00C540C9" w:rsidRDefault="00C540C9" w:rsidP="00C540C9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Incluir recurso que gere um protocolo ao alterar o status de um agendamento para cancelado.</w:t>
      </w:r>
    </w:p>
    <w:p w:rsidR="00C540C9" w:rsidRDefault="00C540C9" w:rsidP="00C540C9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Ao cancelar um agendamento o sistema irá gerar protocolo que ficará salvo nas observações do agendamento.</w:t>
      </w:r>
    </w:p>
    <w:p w:rsidR="00A06FA3" w:rsidRDefault="00A06FA3">
      <w:pPr>
        <w:rPr>
          <w:rFonts w:asciiTheme="majorHAnsi" w:hAnsiTheme="majorHAnsi" w:cs="Arial"/>
          <w:sz w:val="22"/>
        </w:rPr>
      </w:pPr>
    </w:p>
    <w:p w:rsidR="00A06FA3" w:rsidRPr="006179E4" w:rsidRDefault="00A06FA3" w:rsidP="00A06FA3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Bloqueio de paciente.</w:t>
      </w:r>
    </w:p>
    <w:p w:rsidR="00A06FA3" w:rsidRDefault="00A06FA3" w:rsidP="00A06FA3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Incluir recurso bloquei o agendamento para pacientes que faltaram na ultima consulta.</w:t>
      </w:r>
    </w:p>
    <w:p w:rsidR="00A06FA3" w:rsidRDefault="00A06FA3" w:rsidP="00A06FA3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Ao agendar um paciente que tenham no ultimo agendamento o status Faltou o sistema irá apresentar tela informando que está bloqueado e se deseja marcar mesmo assim.</w:t>
      </w:r>
    </w:p>
    <w:p w:rsidR="000A5AE1" w:rsidRDefault="000A5AE1">
      <w:pPr>
        <w:rPr>
          <w:rFonts w:asciiTheme="majorHAnsi" w:hAnsiTheme="majorHAnsi" w:cs="Arial"/>
          <w:sz w:val="22"/>
        </w:rPr>
      </w:pPr>
      <w:r>
        <w:rPr>
          <w:rFonts w:asciiTheme="majorHAnsi" w:hAnsiTheme="majorHAnsi" w:cs="Arial"/>
          <w:sz w:val="22"/>
        </w:rPr>
        <w:br w:type="page"/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AD8F674" wp14:editId="7073B853">
                <wp:simplePos x="0" y="0"/>
                <wp:positionH relativeFrom="column">
                  <wp:posOffset>172720</wp:posOffset>
                </wp:positionH>
                <wp:positionV relativeFrom="paragraph">
                  <wp:posOffset>22225</wp:posOffset>
                </wp:positionV>
                <wp:extent cx="3453765" cy="342900"/>
                <wp:effectExtent l="0" t="0" r="0" b="0"/>
                <wp:wrapNone/>
                <wp:docPr id="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376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172DCA" w:rsidP="000A5AE1">
                            <w:r w:rsidRPr="00373488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 xml:space="preserve">Capítulo 2: 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3.6pt;margin-top:1.75pt;width:271.95pt;height:27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CKYvgIAAMQFAAAOAAAAZHJzL2Uyb0RvYy54bWysVFtv2jAUfp+0/2D5nSZAoCVqqFIqpkmo&#10;rdZOfTaOXaImPp5tIGzaf9+xk1DW7aXTXhL7+Du371wur5q6IjthbAkqo8OzmBKhOBSles7o18fl&#10;4IIS65gqWAVKZPQgLL2af/xwudepGMEGqkIYgkaUTfc6oxvndBpFlm9EzewZaKHwUYKpmcOreY4K&#10;w/Zova6iURxPoz2YQhvgwlqU3rSPdB7sSym4u5PSCkeqjGJsLnxN+K79N5pfsvTZML0peRcG+4co&#10;alYqdHo0dcMcI1tT/mGqLrkBC9KdcagjkLLkIuSA2QzjN9k8bJgWIRckx+ojTfb/meW3u3tDyiKj&#10;U0oUq7FEj6Jx5BoaMh55evbapoh60IhzDcqxzCFVq1fAXyxCohNMq2AR7elopKn9HxMlqIgVOBxZ&#10;9244CsfJZHw+nVDC8W2cjGZxKEv0qq2NdZ8E1MQfMmqwqiECtltZ5/2ztId4ZwqWZVWFylbqNwEC&#10;W4kIrdFqsxQjwaNH+phC2X4sJuej/HwyG0zzyXCQDOOLQZ7Ho8HNMo/zOFkuZsn1T88P2uz1Aw9t&#10;6p4R6w6V8FYr9UVIJDkw4AWhvcWiMmTHsDEZ50K5YWctoD1KYhbvUezwIY+Q33uUW0ZQI3gG5Y7K&#10;danAtBX3U/kadvHShyxbfNcJXd6eAtesm9Bds76V1lAcsJMMtKNoNV+WWNUVs+6eGZw97BHcJ+4O&#10;P7KCfUahO1GyAfP9b3KPx5HAV0r2OMsZtd+2zAhKqs8Kh2U2TBI//OGSYGHxYk5f1qcvalsvAKsy&#10;xM2leTh6vKv6ozRQP+Hayb1XfGKKo++Muv64cO2GwbXFRZ4HEI67Zm6lHjTvB8j37GPzxIzuGtth&#10;I91CP/UsfdPfLdbXR0G+dSDL0Pye55bVjn9cFaEtu7Xmd9HpPaBel+/8FwAAAP//AwBQSwMEFAAG&#10;AAgAAAAhABHtiHHbAAAABwEAAA8AAABkcnMvZG93bnJldi54bWxMjkFLxDAUhO+C/yG8BW9u2kpd&#10;qU0XERZFvNjdH5Bt3jalzUtpkrb6682e9DbDDDNfuV/NwGacXGdJQLpNgCE1VnXUCjgdD/dPwJyX&#10;pORgCQV8o4N9dXtTykLZhb5wrn3L4gi5QgrQ3o8F567RaKTb2hEpZhc7GemjnVquJrnEcTPwLEke&#10;uZEdxQctR3zV2PR1MAIO4e3dzD88jB91s5Ae+3D67IW426wvz8A8rv6vDFf8iA5VZDrbQMqxQUC2&#10;y2JTwEMOLMb5Lk2Bna8iB16V/D9/9QsAAP//AwBQSwECLQAUAAYACAAAACEAtoM4kv4AAADhAQAA&#10;EwAAAAAAAAAAAAAAAAAAAAAAW0NvbnRlbnRfVHlwZXNdLnhtbFBLAQItABQABgAIAAAAIQA4/SH/&#10;1gAAAJQBAAALAAAAAAAAAAAAAAAAAC8BAABfcmVscy8ucmVsc1BLAQItABQABgAIAAAAIQAQICKY&#10;vgIAAMQFAAAOAAAAAAAAAAAAAAAAAC4CAABkcnMvZTJvRG9jLnhtbFBLAQItABQABgAIAAAAIQAR&#10;7Yhx2wAAAAcBAAAPAAAAAAAAAAAAAAAAABgFAABkcnMvZG93bnJldi54bWxQSwUGAAAAAAQABADz&#10;AAAAIAYAAAAA&#10;" filled="f" stroked="f">
                <v:path arrowok="t"/>
                <v:textbox>
                  <w:txbxContent>
                    <w:p w:rsidR="000A5AE1" w:rsidRPr="00DC1EB8" w:rsidRDefault="000A5AE1" w:rsidP="000A5AE1">
                      <w:r w:rsidRPr="00373488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 xml:space="preserve">Capítulo 2: </w:t>
                      </w:r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2732F7B" wp14:editId="37F147BE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174F91" w:rsidRDefault="000A5AE1" w:rsidP="000A5AE1">
      <w:pPr>
        <w:rPr>
          <w:rFonts w:asciiTheme="majorHAnsi" w:hAnsiTheme="majorHAnsi" w:cs="Arial"/>
          <w:sz w:val="22"/>
        </w:rPr>
      </w:pPr>
      <w:r w:rsidRPr="00DB0815">
        <w:rPr>
          <w:rFonts w:asciiTheme="majorHAnsi" w:hAnsiTheme="majorHAnsi" w:cs="Arial"/>
          <w:sz w:val="22"/>
        </w:rPr>
        <w:t xml:space="preserve">Neste capítulo, são apresentadas, organizadas por aplicativos, todas as funções corrigidas na linha de produto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B0815">
        <w:rPr>
          <w:rFonts w:asciiTheme="majorHAnsi" w:hAnsiTheme="majorHAnsi" w:cs="Arial"/>
          <w:color w:val="FF0000"/>
          <w:sz w:val="22"/>
        </w:rPr>
        <w:t xml:space="preserve"> </w:t>
      </w:r>
      <w:r w:rsidRPr="00DB0815">
        <w:rPr>
          <w:rFonts w:asciiTheme="majorHAnsi" w:hAnsiTheme="majorHAnsi" w:cs="Arial"/>
          <w:sz w:val="22"/>
        </w:rPr>
        <w:t>expedidas</w:t>
      </w:r>
      <w:r w:rsidRPr="00DB0815">
        <w:rPr>
          <w:rFonts w:asciiTheme="majorHAnsi" w:hAnsiTheme="majorHAnsi" w:cs="Arial"/>
          <w:b/>
          <w:sz w:val="22"/>
        </w:rPr>
        <w:t xml:space="preserve"> </w:t>
      </w:r>
      <w:r>
        <w:rPr>
          <w:rFonts w:asciiTheme="majorHAnsi" w:hAnsiTheme="majorHAnsi" w:cs="Arial"/>
          <w:sz w:val="22"/>
        </w:rPr>
        <w:t>neste pacote de atualização.</w:t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E5A177E" wp14:editId="214423F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0A5AE1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6pt;margin-top:1.3pt;width:263pt;height:27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zDM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K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utiaKUVlHvsJAPdKFrNFxVWdcmsu2cGZw8bAfeJu8OPrGGX&#10;U+hPlKzBfP+b3ONxJFBLyQ5nOaf224YZQUn9WeGwTJM09cMfLikWFi/mWLM61qhNMwesSoKbS/Nw&#10;9HhXD0dpoHnCtVP4V1HFFMe3c+qG49x1GwbXFhdFEUA47pq5pXrQfBgg37OP7RMzum9sh410C8PU&#10;s+xNf3dYX14FxcaBrELze547Vnv+cVWE8enXmt9Fx/eAel2+s1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F8XMMy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A5AE1" w:rsidRPr="0045440F" w:rsidRDefault="000A5AE1" w:rsidP="000A5AE1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4E23FFB0" wp14:editId="5614D7AE">
            <wp:extent cx="5499100" cy="476672"/>
            <wp:effectExtent l="0" t="0" r="0" b="6350"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8A318C1" wp14:editId="23F9AF8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172DCA" w:rsidP="000A5AE1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Atendimento Clínico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16pt;margin-top:1.3pt;width:263pt;height:27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8CNX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DKmRLEGa/QoWkeuoSUoQn522mYIe9AIdC3Ksc4hV6uXwF8sQqIjTGdgEe35aKVp/B8zJWiIJdgf&#10;aPfPcBROJinmjiqOukk6nuLZO3211sa6TwIa4g85NVjWEAHbLq3roAPEP6ZgUdU1yllWq98E6LOT&#10;iNAbnTXLMBI8eqSPKdTtx/z0fFycn05HZ8VpMkqT+GJUFPF4dLMo4iJOF/Npev2zj3OwDzx0qXtG&#10;rNvXoovii5DIcmDAC0J/i3ltyJZhZzLOhXJJ761WiPYoiVm8x7DHhzxCfu8x7hgZXgblDsZNpcB0&#10;Ffdj+Rp2+TKELDt83wl93p4C167a0F7nQyutoNxjJxnoZtFqvqiwqktm3T0zOHzYCLhQ3B1+ZA27&#10;nEJ/omQN5vvf5B6PM4FaSnY4zDm13zbMCErqzwqnZZqkqZ/+cEmxsHgxx5rVsUZtmjlgVRJcXZqH&#10;o8e7ejhKA80T7p3Cv4oqpji+nVM3HOeuWzG4t7goigDCedfMLdWD5sMA+Z59bJ+Y0X1jO2ykWxjG&#10;nmVv+rvD+vIqKDYOZBWa3/Pcsdrzj7sijE+/1/wyOr4H1Ov2nf0C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GTwI1e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A5AE1" w:rsidRPr="00B66275" w:rsidRDefault="000A5AE1" w:rsidP="000A5AE1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Atendimento Clínico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3CD0B5C6" wp14:editId="2DDA48F1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1D66F6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9F71E0">
        <w:rPr>
          <w:rFonts w:asciiTheme="majorHAnsi" w:hAnsiTheme="majorHAnsi" w:cs="Arial"/>
          <w:sz w:val="22"/>
          <w:szCs w:val="22"/>
        </w:rPr>
        <w:t>Audiometria – campo Via óssea</w:t>
      </w:r>
      <w:r>
        <w:rPr>
          <w:rFonts w:asciiTheme="majorHAnsi" w:hAnsiTheme="majorHAnsi" w:cs="Arial"/>
          <w:sz w:val="22"/>
          <w:szCs w:val="22"/>
        </w:rPr>
        <w:t>.</w:t>
      </w:r>
    </w:p>
    <w:p w:rsidR="000A5AE1" w:rsidRPr="00894B62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O campo </w:t>
      </w:r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Via óssea do grupo de limiares não vem marcado por padrão.</w:t>
      </w:r>
    </w:p>
    <w:p w:rsidR="000A5AE1" w:rsidRPr="00B932C1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Campo foi alterado para </w:t>
      </w:r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vir setado por padrão, se o usuário desejar poderá desmarcá-lo.</w:t>
      </w:r>
    </w:p>
    <w:p w:rsidR="007302F7" w:rsidRPr="00815BF1" w:rsidRDefault="007302F7">
      <w:pPr>
        <w:rPr>
          <w:rFonts w:asciiTheme="majorHAnsi" w:hAnsiTheme="majorHAnsi" w:cs="Arial"/>
          <w:sz w:val="22"/>
        </w:rPr>
      </w:pPr>
    </w:p>
    <w:sectPr w:rsidR="007302F7" w:rsidRPr="00815BF1" w:rsidSect="00800DA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0337" w:rsidRDefault="00150337" w:rsidP="007B7FE0">
      <w:r>
        <w:separator/>
      </w:r>
    </w:p>
  </w:endnote>
  <w:endnote w:type="continuationSeparator" w:id="0">
    <w:p w:rsidR="00150337" w:rsidRDefault="00150337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Default="00172DCA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7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7302F7" w:rsidRPr="00514315" w:rsidRDefault="007302F7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72DCA" w:rsidRPr="00514315" w:rsidRDefault="00172DCA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350AC4">
      <w:rPr>
        <w:rStyle w:val="Nmerodepgina"/>
        <w:rFonts w:asciiTheme="majorHAnsi" w:hAnsiTheme="majorHAnsi"/>
        <w:noProof/>
        <w:sz w:val="20"/>
        <w:szCs w:val="20"/>
      </w:rPr>
      <w:t>4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Pr="00514315" w:rsidRDefault="00172DCA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01F61466" wp14:editId="587943AD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posOffset>-88265</wp:posOffset>
              </wp:positionH>
              <wp:positionV relativeFrom="paragraph">
                <wp:posOffset>-24765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800DAC">
                          <w:pP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8" type="#_x0000_t202" style="position:absolute;left:0;text-align:left;margin-left:-6.95pt;margin-top:-1.95pt;width:176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2K3ug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SeUKNZgjR5F68g1tARFyM9O2wxhDxqBrkU51jnkavUS+ItFSHSE6Qwsoj0frTSN/2OmBA2xBPsD&#10;7f4ZjsI0PZ1gLSnhqEsn4xjP3umrtTbWfRLQEH/IqcGyhgjYdmldBx0g/jEFi6quUc6yWv0mQJ+d&#10;RITe6KxZhpHg0SN9TKFuP+aT87Q4n0xHZ8UkGY2T+GJUFHE6ulkUcRGPF/Pp+PpnH+dgH3joUveM&#10;WLevRRfFFyGR5cCAF4T+FvPakC3DzmScC+WS3lutEO1RErN4j2GPD3mE/N5j3DEyvAzKHYybSoHp&#10;Ku7H8jXs8mUIWXb4vhP6vD0Frl21ob1Oh1ZaQbnHTjLQzaLVfFFhVZfMuntmcPiwEXChuDv8yBp2&#10;OYX+RMkazPe/yT0eZwK1lOxwmHNqv22YEZTUnxVOyzQZj/30h8sYC4sXc6xZHWvUppkDViXB1aV5&#10;OHq8q4ejNNA84d4p/KuoYorj2zl1w3HuuhWDe4uLogggnHfN3FI9aD4MkO/Zx/aJGd03tsNGuoVh&#10;7Fn2pr87rC+vgmLjQFah+T3PHas9/7grwvj0e80vo+N7QL1u39kvAAAA//8DAFBLAwQUAAYACAAA&#10;ACEAvE5mj90AAAAJAQAADwAAAGRycy9kb3ducmV2LnhtbEyPQUvEMBCF74L/IYzgbTethWWtTRcR&#10;FkW82N0fkG1iU9pMQpO01V/v7ElP84Z5vPledVjtyGY9hd6hgHybAdPYOtVjJ+B8Om72wEKUqOTo&#10;UAv41gEO9e1NJUvlFvzUcxM7RiEYSinAxOhLzkNrtJVh67xGun25ycpI69RxNcmFwu3IH7Jsx63s&#10;kT4Y6fWL0e3QJCvgmF7f7PzDk39v2gWNH9L5YxDi/m59fgIW9Rr/zHDFJ3SoieniEqrARgGbvHgk&#10;K4nrJENR7HNgFxK7HHhd8f8N6l8AAAD//wMAUEsBAi0AFAAGAAgAAAAhALaDOJL+AAAA4QEAABMA&#10;AAAAAAAAAAAAAAAAAAAAAFtDb250ZW50X1R5cGVzXS54bWxQSwECLQAUAAYACAAAACEAOP0h/9YA&#10;AACUAQAACwAAAAAAAAAAAAAAAAAvAQAAX3JlbHMvLnJlbHNQSwECLQAUAAYACAAAACEAOAdit7oC&#10;AADFBQAADgAAAAAAAAAAAAAAAAAuAgAAZHJzL2Uyb0RvYy54bWxQSwECLQAUAAYACAAAACEAvE5m&#10;j90AAAAJAQAADwAAAAAAAAAAAAAAAAAUBQAAZHJzL2Rvd25yZXYueG1sUEsFBgAAAAAEAAQA8wAA&#10;AB4GAAAAAA==&#10;" filled="f" stroked="f">
              <v:path arrowok="t"/>
              <v:textbox>
                <w:txbxContent>
                  <w:p w:rsidR="007302F7" w:rsidRPr="00514315" w:rsidRDefault="007302F7" w:rsidP="00800DAC">
                    <w:pPr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350AC4">
      <w:rPr>
        <w:rFonts w:asciiTheme="majorHAnsi" w:hAnsiTheme="majorHAnsi"/>
        <w:noProof/>
        <w:sz w:val="20"/>
        <w:szCs w:val="20"/>
      </w:rPr>
      <w:t>5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0337" w:rsidRDefault="00150337" w:rsidP="007B7FE0">
      <w:r>
        <w:separator/>
      </w:r>
    </w:p>
  </w:footnote>
  <w:footnote w:type="continuationSeparator" w:id="0">
    <w:p w:rsidR="00150337" w:rsidRDefault="00150337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5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7302F7" w:rsidRPr="00B11A2F" w:rsidRDefault="007302F7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proofErr w:type="gramStart"/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B11A2F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  <w:p w:rsidR="00172DCA" w:rsidRPr="00ED4ED4" w:rsidRDefault="00172DCA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6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7302F7" w:rsidRPr="00B11A2F" w:rsidRDefault="007302F7" w:rsidP="00B11A2F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proofErr w:type="gramStart"/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  <w:proofErr w:type="gramEnd"/>
                  </w:p>
                  <w:p w:rsidR="007302F7" w:rsidRPr="00ED4ED4" w:rsidRDefault="007302F7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80FF2"/>
    <w:multiLevelType w:val="hybridMultilevel"/>
    <w:tmpl w:val="CD0A97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B35F93"/>
    <w:multiLevelType w:val="hybridMultilevel"/>
    <w:tmpl w:val="34866E86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680E"/>
    <w:multiLevelType w:val="hybridMultilevel"/>
    <w:tmpl w:val="3D24ED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25EAE"/>
    <w:multiLevelType w:val="multilevel"/>
    <w:tmpl w:val="29947E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2C741496"/>
    <w:multiLevelType w:val="multilevel"/>
    <w:tmpl w:val="FF2008B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2FC43730"/>
    <w:multiLevelType w:val="multilevel"/>
    <w:tmpl w:val="D6C27E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4DA16D51"/>
    <w:multiLevelType w:val="multilevel"/>
    <w:tmpl w:val="FBF6A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4E9F62B2"/>
    <w:multiLevelType w:val="hybridMultilevel"/>
    <w:tmpl w:val="5AF4B232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CC0E39"/>
    <w:multiLevelType w:val="multilevel"/>
    <w:tmpl w:val="C3ECEF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601C6DBA"/>
    <w:multiLevelType w:val="multilevel"/>
    <w:tmpl w:val="9866008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63C67213"/>
    <w:multiLevelType w:val="multilevel"/>
    <w:tmpl w:val="37F07A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656A616C"/>
    <w:multiLevelType w:val="multilevel"/>
    <w:tmpl w:val="664AC0F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>
    <w:nsid w:val="69244B46"/>
    <w:multiLevelType w:val="multilevel"/>
    <w:tmpl w:val="EC0400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5"/>
  </w:num>
  <w:num w:numId="3">
    <w:abstractNumId w:val="0"/>
  </w:num>
  <w:num w:numId="4">
    <w:abstractNumId w:val="17"/>
  </w:num>
  <w:num w:numId="5">
    <w:abstractNumId w:val="16"/>
  </w:num>
  <w:num w:numId="6">
    <w:abstractNumId w:val="7"/>
  </w:num>
  <w:num w:numId="7">
    <w:abstractNumId w:val="9"/>
  </w:num>
  <w:num w:numId="8">
    <w:abstractNumId w:val="13"/>
  </w:num>
  <w:num w:numId="9">
    <w:abstractNumId w:val="10"/>
  </w:num>
  <w:num w:numId="10">
    <w:abstractNumId w:val="1"/>
  </w:num>
  <w:num w:numId="11">
    <w:abstractNumId w:val="14"/>
  </w:num>
  <w:num w:numId="12">
    <w:abstractNumId w:val="2"/>
  </w:num>
  <w:num w:numId="13">
    <w:abstractNumId w:val="8"/>
  </w:num>
  <w:num w:numId="14">
    <w:abstractNumId w:val="6"/>
  </w:num>
  <w:num w:numId="15">
    <w:abstractNumId w:val="11"/>
  </w:num>
  <w:num w:numId="16">
    <w:abstractNumId w:val="5"/>
  </w:num>
  <w:num w:numId="17">
    <w:abstractNumId w:val="4"/>
  </w:num>
  <w:num w:numId="18">
    <w:abstractNumId w:val="12"/>
  </w:num>
  <w:num w:numId="19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1A7A"/>
    <w:rsid w:val="0000215C"/>
    <w:rsid w:val="00006D3F"/>
    <w:rsid w:val="00012372"/>
    <w:rsid w:val="000157B0"/>
    <w:rsid w:val="0003007E"/>
    <w:rsid w:val="00031CDB"/>
    <w:rsid w:val="0003593D"/>
    <w:rsid w:val="00036E9F"/>
    <w:rsid w:val="00040559"/>
    <w:rsid w:val="000447B7"/>
    <w:rsid w:val="00045235"/>
    <w:rsid w:val="000515D3"/>
    <w:rsid w:val="00054709"/>
    <w:rsid w:val="00054EC2"/>
    <w:rsid w:val="00062B9D"/>
    <w:rsid w:val="00063D0F"/>
    <w:rsid w:val="000676A9"/>
    <w:rsid w:val="00075A38"/>
    <w:rsid w:val="00077BF4"/>
    <w:rsid w:val="00077E60"/>
    <w:rsid w:val="000843E1"/>
    <w:rsid w:val="00086B0C"/>
    <w:rsid w:val="00094624"/>
    <w:rsid w:val="00096E37"/>
    <w:rsid w:val="000A362D"/>
    <w:rsid w:val="000A5AE1"/>
    <w:rsid w:val="000A7045"/>
    <w:rsid w:val="000C2414"/>
    <w:rsid w:val="000C44D5"/>
    <w:rsid w:val="000D043A"/>
    <w:rsid w:val="000D0572"/>
    <w:rsid w:val="000E094A"/>
    <w:rsid w:val="000E0A89"/>
    <w:rsid w:val="000E2CC1"/>
    <w:rsid w:val="000F0CD7"/>
    <w:rsid w:val="00105A1E"/>
    <w:rsid w:val="00111C82"/>
    <w:rsid w:val="00121F48"/>
    <w:rsid w:val="001348CF"/>
    <w:rsid w:val="00142C8F"/>
    <w:rsid w:val="001440CB"/>
    <w:rsid w:val="00150337"/>
    <w:rsid w:val="001606F4"/>
    <w:rsid w:val="00162085"/>
    <w:rsid w:val="001627AF"/>
    <w:rsid w:val="00162960"/>
    <w:rsid w:val="00163127"/>
    <w:rsid w:val="00164CB5"/>
    <w:rsid w:val="0017299E"/>
    <w:rsid w:val="00172DCA"/>
    <w:rsid w:val="00174F91"/>
    <w:rsid w:val="00195D73"/>
    <w:rsid w:val="001B43EC"/>
    <w:rsid w:val="001C0588"/>
    <w:rsid w:val="001C367E"/>
    <w:rsid w:val="001C3A41"/>
    <w:rsid w:val="001C3CCF"/>
    <w:rsid w:val="001D66F6"/>
    <w:rsid w:val="001E0846"/>
    <w:rsid w:val="001E3AD8"/>
    <w:rsid w:val="001F08DB"/>
    <w:rsid w:val="001F73EA"/>
    <w:rsid w:val="0021225B"/>
    <w:rsid w:val="00215D9C"/>
    <w:rsid w:val="00233ECD"/>
    <w:rsid w:val="00236FE3"/>
    <w:rsid w:val="0024565E"/>
    <w:rsid w:val="00252F7B"/>
    <w:rsid w:val="002639A7"/>
    <w:rsid w:val="00264902"/>
    <w:rsid w:val="00267202"/>
    <w:rsid w:val="00270F59"/>
    <w:rsid w:val="00271BB0"/>
    <w:rsid w:val="00273CDA"/>
    <w:rsid w:val="00274A36"/>
    <w:rsid w:val="002757BF"/>
    <w:rsid w:val="002761EC"/>
    <w:rsid w:val="00283D03"/>
    <w:rsid w:val="0028693F"/>
    <w:rsid w:val="00296D7C"/>
    <w:rsid w:val="002970E3"/>
    <w:rsid w:val="002A05DD"/>
    <w:rsid w:val="002A701D"/>
    <w:rsid w:val="002B1373"/>
    <w:rsid w:val="002B5F1B"/>
    <w:rsid w:val="002C1BB5"/>
    <w:rsid w:val="002C5D98"/>
    <w:rsid w:val="002D0F18"/>
    <w:rsid w:val="002D3C71"/>
    <w:rsid w:val="002D5224"/>
    <w:rsid w:val="002E1C55"/>
    <w:rsid w:val="002F3CD6"/>
    <w:rsid w:val="00313127"/>
    <w:rsid w:val="003246A2"/>
    <w:rsid w:val="00331B02"/>
    <w:rsid w:val="00333CAE"/>
    <w:rsid w:val="00342FB5"/>
    <w:rsid w:val="00345ED1"/>
    <w:rsid w:val="00350AC4"/>
    <w:rsid w:val="00353391"/>
    <w:rsid w:val="003537FC"/>
    <w:rsid w:val="00357E01"/>
    <w:rsid w:val="00364AA9"/>
    <w:rsid w:val="00370EF9"/>
    <w:rsid w:val="00373488"/>
    <w:rsid w:val="00394573"/>
    <w:rsid w:val="00394E48"/>
    <w:rsid w:val="003A15CB"/>
    <w:rsid w:val="003A49AC"/>
    <w:rsid w:val="003A792A"/>
    <w:rsid w:val="003B6A28"/>
    <w:rsid w:val="003C3D17"/>
    <w:rsid w:val="003C6F84"/>
    <w:rsid w:val="003E48DE"/>
    <w:rsid w:val="003E5821"/>
    <w:rsid w:val="003F0CA9"/>
    <w:rsid w:val="003F4D33"/>
    <w:rsid w:val="00402559"/>
    <w:rsid w:val="004059CB"/>
    <w:rsid w:val="004212E9"/>
    <w:rsid w:val="00433BF7"/>
    <w:rsid w:val="004374C1"/>
    <w:rsid w:val="0044015E"/>
    <w:rsid w:val="00440570"/>
    <w:rsid w:val="004534C7"/>
    <w:rsid w:val="0045440F"/>
    <w:rsid w:val="0045501F"/>
    <w:rsid w:val="004557BD"/>
    <w:rsid w:val="00460995"/>
    <w:rsid w:val="00470BB4"/>
    <w:rsid w:val="00471593"/>
    <w:rsid w:val="00480081"/>
    <w:rsid w:val="00482699"/>
    <w:rsid w:val="00482EA2"/>
    <w:rsid w:val="00485112"/>
    <w:rsid w:val="004979EB"/>
    <w:rsid w:val="004A1F7D"/>
    <w:rsid w:val="004B32DC"/>
    <w:rsid w:val="004B749A"/>
    <w:rsid w:val="004C1293"/>
    <w:rsid w:val="004C6569"/>
    <w:rsid w:val="004C7F61"/>
    <w:rsid w:val="004F6896"/>
    <w:rsid w:val="00501C4A"/>
    <w:rsid w:val="0051019B"/>
    <w:rsid w:val="00514315"/>
    <w:rsid w:val="0051585C"/>
    <w:rsid w:val="00521C7A"/>
    <w:rsid w:val="00522122"/>
    <w:rsid w:val="00522E6E"/>
    <w:rsid w:val="00535304"/>
    <w:rsid w:val="00541E10"/>
    <w:rsid w:val="00553789"/>
    <w:rsid w:val="005571CE"/>
    <w:rsid w:val="00561C6C"/>
    <w:rsid w:val="0056653C"/>
    <w:rsid w:val="00570BC0"/>
    <w:rsid w:val="00572E04"/>
    <w:rsid w:val="0058680C"/>
    <w:rsid w:val="00592103"/>
    <w:rsid w:val="005A4685"/>
    <w:rsid w:val="005B0AA5"/>
    <w:rsid w:val="005B2AD4"/>
    <w:rsid w:val="005B5CC0"/>
    <w:rsid w:val="005B7755"/>
    <w:rsid w:val="005C3108"/>
    <w:rsid w:val="005C5245"/>
    <w:rsid w:val="005D364B"/>
    <w:rsid w:val="005E6D69"/>
    <w:rsid w:val="00615641"/>
    <w:rsid w:val="0061673A"/>
    <w:rsid w:val="006179E4"/>
    <w:rsid w:val="0062236F"/>
    <w:rsid w:val="00624067"/>
    <w:rsid w:val="006311B9"/>
    <w:rsid w:val="00634266"/>
    <w:rsid w:val="00656CE5"/>
    <w:rsid w:val="00660437"/>
    <w:rsid w:val="00672A0F"/>
    <w:rsid w:val="00672D51"/>
    <w:rsid w:val="00674730"/>
    <w:rsid w:val="00677D2E"/>
    <w:rsid w:val="0069044F"/>
    <w:rsid w:val="00697BF4"/>
    <w:rsid w:val="006B0C41"/>
    <w:rsid w:val="006B1675"/>
    <w:rsid w:val="006B1EEE"/>
    <w:rsid w:val="006B37FB"/>
    <w:rsid w:val="006D1AA4"/>
    <w:rsid w:val="006E16EA"/>
    <w:rsid w:val="006E216E"/>
    <w:rsid w:val="006E6E1F"/>
    <w:rsid w:val="006F72F7"/>
    <w:rsid w:val="006F7B1D"/>
    <w:rsid w:val="00700802"/>
    <w:rsid w:val="00710C7A"/>
    <w:rsid w:val="00712698"/>
    <w:rsid w:val="00714943"/>
    <w:rsid w:val="007152DD"/>
    <w:rsid w:val="00723978"/>
    <w:rsid w:val="007272F5"/>
    <w:rsid w:val="007302F7"/>
    <w:rsid w:val="00733A32"/>
    <w:rsid w:val="00735777"/>
    <w:rsid w:val="007414B2"/>
    <w:rsid w:val="00741FE0"/>
    <w:rsid w:val="007453B4"/>
    <w:rsid w:val="00745E4C"/>
    <w:rsid w:val="00763752"/>
    <w:rsid w:val="00770C8D"/>
    <w:rsid w:val="00772906"/>
    <w:rsid w:val="007A7275"/>
    <w:rsid w:val="007B7FE0"/>
    <w:rsid w:val="007C1D8B"/>
    <w:rsid w:val="007C7979"/>
    <w:rsid w:val="007E2714"/>
    <w:rsid w:val="007E52E8"/>
    <w:rsid w:val="007F04D9"/>
    <w:rsid w:val="00800DAC"/>
    <w:rsid w:val="0081046E"/>
    <w:rsid w:val="00814E2B"/>
    <w:rsid w:val="00815BF1"/>
    <w:rsid w:val="008206A9"/>
    <w:rsid w:val="008275B1"/>
    <w:rsid w:val="0084522C"/>
    <w:rsid w:val="008456FA"/>
    <w:rsid w:val="00847C57"/>
    <w:rsid w:val="00853EAC"/>
    <w:rsid w:val="008642B8"/>
    <w:rsid w:val="00874436"/>
    <w:rsid w:val="008804B1"/>
    <w:rsid w:val="00886030"/>
    <w:rsid w:val="00894B62"/>
    <w:rsid w:val="008A36D6"/>
    <w:rsid w:val="008A72C9"/>
    <w:rsid w:val="008B273A"/>
    <w:rsid w:val="008B3755"/>
    <w:rsid w:val="008B4B6E"/>
    <w:rsid w:val="008C0EEA"/>
    <w:rsid w:val="008C2558"/>
    <w:rsid w:val="008C26E5"/>
    <w:rsid w:val="008D67FF"/>
    <w:rsid w:val="008F2A0B"/>
    <w:rsid w:val="008F5267"/>
    <w:rsid w:val="009033D7"/>
    <w:rsid w:val="00906610"/>
    <w:rsid w:val="0091120A"/>
    <w:rsid w:val="0091659E"/>
    <w:rsid w:val="0093099C"/>
    <w:rsid w:val="009311FC"/>
    <w:rsid w:val="00937563"/>
    <w:rsid w:val="00945630"/>
    <w:rsid w:val="00956511"/>
    <w:rsid w:val="00972C5F"/>
    <w:rsid w:val="009749ED"/>
    <w:rsid w:val="0098068E"/>
    <w:rsid w:val="00993C3E"/>
    <w:rsid w:val="00994F95"/>
    <w:rsid w:val="00996392"/>
    <w:rsid w:val="00996EB7"/>
    <w:rsid w:val="009974B1"/>
    <w:rsid w:val="009A0D21"/>
    <w:rsid w:val="009B0049"/>
    <w:rsid w:val="009B191E"/>
    <w:rsid w:val="009B1BEE"/>
    <w:rsid w:val="009B3DA4"/>
    <w:rsid w:val="009B686A"/>
    <w:rsid w:val="009D2140"/>
    <w:rsid w:val="009E1546"/>
    <w:rsid w:val="009E210E"/>
    <w:rsid w:val="009E6933"/>
    <w:rsid w:val="009E6A6B"/>
    <w:rsid w:val="009F71E0"/>
    <w:rsid w:val="00A0060D"/>
    <w:rsid w:val="00A060BD"/>
    <w:rsid w:val="00A06FA3"/>
    <w:rsid w:val="00A23A64"/>
    <w:rsid w:val="00A4297A"/>
    <w:rsid w:val="00A42F1C"/>
    <w:rsid w:val="00A4478D"/>
    <w:rsid w:val="00A5114D"/>
    <w:rsid w:val="00A525C3"/>
    <w:rsid w:val="00A60322"/>
    <w:rsid w:val="00A60832"/>
    <w:rsid w:val="00A62042"/>
    <w:rsid w:val="00A7440F"/>
    <w:rsid w:val="00A769A0"/>
    <w:rsid w:val="00A76EF8"/>
    <w:rsid w:val="00A90481"/>
    <w:rsid w:val="00A94438"/>
    <w:rsid w:val="00AB150F"/>
    <w:rsid w:val="00AC0AC7"/>
    <w:rsid w:val="00AC12C1"/>
    <w:rsid w:val="00AD6F3E"/>
    <w:rsid w:val="00AE52EF"/>
    <w:rsid w:val="00B11A2F"/>
    <w:rsid w:val="00B25690"/>
    <w:rsid w:val="00B322DD"/>
    <w:rsid w:val="00B52A18"/>
    <w:rsid w:val="00B5377F"/>
    <w:rsid w:val="00B66275"/>
    <w:rsid w:val="00B665A5"/>
    <w:rsid w:val="00B83AC1"/>
    <w:rsid w:val="00B84602"/>
    <w:rsid w:val="00B86201"/>
    <w:rsid w:val="00B86E28"/>
    <w:rsid w:val="00B9304D"/>
    <w:rsid w:val="00B932C1"/>
    <w:rsid w:val="00B93E17"/>
    <w:rsid w:val="00BA577A"/>
    <w:rsid w:val="00BA6115"/>
    <w:rsid w:val="00BB0228"/>
    <w:rsid w:val="00BB0EBD"/>
    <w:rsid w:val="00BB3A40"/>
    <w:rsid w:val="00BB3BE5"/>
    <w:rsid w:val="00BB43DD"/>
    <w:rsid w:val="00BB51D1"/>
    <w:rsid w:val="00BC1AFE"/>
    <w:rsid w:val="00BD09A7"/>
    <w:rsid w:val="00BD0F09"/>
    <w:rsid w:val="00BD36B1"/>
    <w:rsid w:val="00BF7E13"/>
    <w:rsid w:val="00C01C1C"/>
    <w:rsid w:val="00C04F90"/>
    <w:rsid w:val="00C058B1"/>
    <w:rsid w:val="00C06D01"/>
    <w:rsid w:val="00C13106"/>
    <w:rsid w:val="00C14F43"/>
    <w:rsid w:val="00C17D85"/>
    <w:rsid w:val="00C247D0"/>
    <w:rsid w:val="00C264D5"/>
    <w:rsid w:val="00C27723"/>
    <w:rsid w:val="00C278D2"/>
    <w:rsid w:val="00C30A3B"/>
    <w:rsid w:val="00C35EC9"/>
    <w:rsid w:val="00C53B0E"/>
    <w:rsid w:val="00C540C9"/>
    <w:rsid w:val="00C63F62"/>
    <w:rsid w:val="00C66FB9"/>
    <w:rsid w:val="00C71287"/>
    <w:rsid w:val="00C822ED"/>
    <w:rsid w:val="00C97493"/>
    <w:rsid w:val="00CA755B"/>
    <w:rsid w:val="00CD6F94"/>
    <w:rsid w:val="00CF4DE3"/>
    <w:rsid w:val="00CF5B27"/>
    <w:rsid w:val="00D0667E"/>
    <w:rsid w:val="00D1293A"/>
    <w:rsid w:val="00D36A1D"/>
    <w:rsid w:val="00D36D2D"/>
    <w:rsid w:val="00D73CFF"/>
    <w:rsid w:val="00D7458D"/>
    <w:rsid w:val="00D754BC"/>
    <w:rsid w:val="00D7587C"/>
    <w:rsid w:val="00D90F26"/>
    <w:rsid w:val="00D94138"/>
    <w:rsid w:val="00DA4CDD"/>
    <w:rsid w:val="00DA728F"/>
    <w:rsid w:val="00DB0815"/>
    <w:rsid w:val="00DB0B90"/>
    <w:rsid w:val="00DC1EB8"/>
    <w:rsid w:val="00DD5F9C"/>
    <w:rsid w:val="00DD694D"/>
    <w:rsid w:val="00DE1A64"/>
    <w:rsid w:val="00DE42E2"/>
    <w:rsid w:val="00DE76B6"/>
    <w:rsid w:val="00DF4A10"/>
    <w:rsid w:val="00E14D5B"/>
    <w:rsid w:val="00E16784"/>
    <w:rsid w:val="00E21297"/>
    <w:rsid w:val="00E44A37"/>
    <w:rsid w:val="00E52CDA"/>
    <w:rsid w:val="00E535A7"/>
    <w:rsid w:val="00E5439C"/>
    <w:rsid w:val="00E629B0"/>
    <w:rsid w:val="00E62A09"/>
    <w:rsid w:val="00E670FF"/>
    <w:rsid w:val="00E705AB"/>
    <w:rsid w:val="00E7335A"/>
    <w:rsid w:val="00E741B2"/>
    <w:rsid w:val="00E7528B"/>
    <w:rsid w:val="00E77270"/>
    <w:rsid w:val="00E77D59"/>
    <w:rsid w:val="00E902A6"/>
    <w:rsid w:val="00E95206"/>
    <w:rsid w:val="00EA1338"/>
    <w:rsid w:val="00EA39B2"/>
    <w:rsid w:val="00EB44B9"/>
    <w:rsid w:val="00EC416C"/>
    <w:rsid w:val="00EC492E"/>
    <w:rsid w:val="00ED4ED4"/>
    <w:rsid w:val="00EE5746"/>
    <w:rsid w:val="00EF0FEE"/>
    <w:rsid w:val="00F04051"/>
    <w:rsid w:val="00F074A6"/>
    <w:rsid w:val="00F2085B"/>
    <w:rsid w:val="00F21FB3"/>
    <w:rsid w:val="00F23ABB"/>
    <w:rsid w:val="00F263CC"/>
    <w:rsid w:val="00F26E68"/>
    <w:rsid w:val="00F4261E"/>
    <w:rsid w:val="00F43DB2"/>
    <w:rsid w:val="00F4518A"/>
    <w:rsid w:val="00F76F7F"/>
    <w:rsid w:val="00F77356"/>
    <w:rsid w:val="00F902E8"/>
    <w:rsid w:val="00F90326"/>
    <w:rsid w:val="00F94E20"/>
    <w:rsid w:val="00F95363"/>
    <w:rsid w:val="00F96E5C"/>
    <w:rsid w:val="00F9718B"/>
    <w:rsid w:val="00FA10B6"/>
    <w:rsid w:val="00FA4A24"/>
    <w:rsid w:val="00FB1ED4"/>
    <w:rsid w:val="00FB4AA2"/>
    <w:rsid w:val="00FC0E14"/>
    <w:rsid w:val="00FE6868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1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2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1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1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9" Type="http://schemas.openxmlformats.org/officeDocument/2006/relationships/header" Target="header3.xml"/><Relationship Id="rId4" Type="http://schemas.microsoft.com/office/2007/relationships/stylesWithEffects" Target="stylesWithEffects.xml"/><Relationship Id="rId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4" Type="http://schemas.openxmlformats.org/officeDocument/2006/relationships/image" Target="media/image1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7667514-57B1-4B83-BCEB-518706B41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497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Luis Felipe Kuhn</cp:lastModifiedBy>
  <cp:revision>2</cp:revision>
  <cp:lastPrinted>2012-12-13T16:26:00Z</cp:lastPrinted>
  <dcterms:created xsi:type="dcterms:W3CDTF">2013-10-14T12:43:00Z</dcterms:created>
  <dcterms:modified xsi:type="dcterms:W3CDTF">2013-10-14T12:43:00Z</dcterms:modified>
</cp:coreProperties>
</file>